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AAF" w:rsidRPr="005E23D9" w:rsidRDefault="00B97FDE" w:rsidP="005E23D9">
      <w:pPr>
        <w:spacing w:after="0" w:line="480" w:lineRule="auto"/>
        <w:contextualSpacing/>
        <w:jc w:val="center"/>
        <w:rPr>
          <w:rFonts w:ascii="Times New Roman" w:hAnsi="Times New Roman" w:cs="Times New Roman"/>
          <w:b/>
          <w:sz w:val="24"/>
          <w:szCs w:val="24"/>
        </w:rPr>
      </w:pPr>
      <w:r w:rsidRPr="005E23D9">
        <w:rPr>
          <w:rFonts w:ascii="Times New Roman" w:hAnsi="Times New Roman" w:cs="Times New Roman"/>
          <w:b/>
          <w:sz w:val="24"/>
          <w:szCs w:val="24"/>
        </w:rPr>
        <w:t>Social Justice in Nursing Career</w:t>
      </w:r>
    </w:p>
    <w:p w:rsidR="003331DB" w:rsidRPr="005E23D9" w:rsidRDefault="00B97FDE" w:rsidP="005E23D9">
      <w:pPr>
        <w:spacing w:after="0" w:line="480" w:lineRule="auto"/>
        <w:ind w:firstLine="720"/>
        <w:contextualSpacing/>
        <w:rPr>
          <w:rFonts w:ascii="Times New Roman" w:hAnsi="Times New Roman" w:cs="Times New Roman"/>
          <w:sz w:val="24"/>
          <w:szCs w:val="24"/>
        </w:rPr>
      </w:pPr>
      <w:r w:rsidRPr="005E23D9">
        <w:rPr>
          <w:rFonts w:ascii="Times New Roman" w:hAnsi="Times New Roman" w:cs="Times New Roman"/>
          <w:sz w:val="24"/>
          <w:szCs w:val="24"/>
        </w:rPr>
        <w:t>Since the era of Florence Nightingale, nursing is at the forefront of advocating for social justice (Florell</w:t>
      </w:r>
      <w:r w:rsidRPr="005E23D9">
        <w:rPr>
          <w:rFonts w:ascii="Times New Roman" w:hAnsi="Times New Roman" w:cs="Times New Roman"/>
          <w:sz w:val="24"/>
          <w:szCs w:val="24"/>
        </w:rPr>
        <w:t>, 2020). From a healthcare perspective, as a nurse</w:t>
      </w:r>
      <w:r w:rsidR="00960B98">
        <w:rPr>
          <w:rFonts w:ascii="Times New Roman" w:hAnsi="Times New Roman" w:cs="Times New Roman"/>
          <w:sz w:val="24"/>
          <w:szCs w:val="24"/>
        </w:rPr>
        <w:t xml:space="preserve"> specializing in home health and hospice</w:t>
      </w:r>
      <w:r w:rsidRPr="005E23D9">
        <w:rPr>
          <w:rFonts w:ascii="Times New Roman" w:hAnsi="Times New Roman" w:cs="Times New Roman"/>
          <w:sz w:val="24"/>
          <w:szCs w:val="24"/>
        </w:rPr>
        <w:t>, I must endeavor to offer the best services to i</w:t>
      </w:r>
      <w:bookmarkStart w:id="0" w:name="_GoBack"/>
      <w:bookmarkEnd w:id="0"/>
      <w:r w:rsidRPr="005E23D9">
        <w:rPr>
          <w:rFonts w:ascii="Times New Roman" w:hAnsi="Times New Roman" w:cs="Times New Roman"/>
          <w:sz w:val="24"/>
          <w:szCs w:val="24"/>
        </w:rPr>
        <w:t>ndividuals, regardless of their social status. I have the social and moral responsibility to champion inclusion, diversity, and moral responsibility in the h</w:t>
      </w:r>
      <w:r w:rsidRPr="005E23D9">
        <w:rPr>
          <w:rFonts w:ascii="Times New Roman" w:hAnsi="Times New Roman" w:cs="Times New Roman"/>
          <w:sz w:val="24"/>
          <w:szCs w:val="24"/>
        </w:rPr>
        <w:t>ealth sector. Besides, champion</w:t>
      </w:r>
      <w:r w:rsidR="005E23D9" w:rsidRPr="005E23D9">
        <w:rPr>
          <w:rFonts w:ascii="Times New Roman" w:hAnsi="Times New Roman" w:cs="Times New Roman"/>
          <w:sz w:val="24"/>
          <w:szCs w:val="24"/>
        </w:rPr>
        <w:t>ing</w:t>
      </w:r>
      <w:r w:rsidRPr="005E23D9">
        <w:rPr>
          <w:rFonts w:ascii="Times New Roman" w:hAnsi="Times New Roman" w:cs="Times New Roman"/>
          <w:sz w:val="24"/>
          <w:szCs w:val="24"/>
        </w:rPr>
        <w:t xml:space="preserve"> health services delivery to the marginalized communities, a population that is always invisible due to their social status</w:t>
      </w:r>
      <w:r w:rsidR="005E23D9" w:rsidRPr="005E23D9">
        <w:rPr>
          <w:rFonts w:ascii="Times New Roman" w:hAnsi="Times New Roman" w:cs="Times New Roman"/>
          <w:sz w:val="24"/>
          <w:szCs w:val="24"/>
        </w:rPr>
        <w:t xml:space="preserve"> also counts (</w:t>
      </w:r>
      <w:r w:rsidR="005E23D9" w:rsidRPr="005E23D9">
        <w:rPr>
          <w:rFonts w:ascii="Times New Roman" w:hAnsi="Times New Roman" w:cs="Times New Roman"/>
          <w:color w:val="222222"/>
          <w:sz w:val="24"/>
          <w:szCs w:val="24"/>
          <w:shd w:val="clear" w:color="auto" w:fill="FFFFFF"/>
        </w:rPr>
        <w:t>Habibzadeh et al., 2021)</w:t>
      </w:r>
      <w:r w:rsidR="005E23D9" w:rsidRPr="005E23D9">
        <w:rPr>
          <w:rFonts w:ascii="Times New Roman" w:hAnsi="Times New Roman" w:cs="Times New Roman"/>
          <w:sz w:val="24"/>
          <w:szCs w:val="24"/>
        </w:rPr>
        <w:t xml:space="preserve">. </w:t>
      </w:r>
      <w:r w:rsidRPr="005E23D9">
        <w:rPr>
          <w:rFonts w:ascii="Times New Roman" w:hAnsi="Times New Roman" w:cs="Times New Roman"/>
          <w:sz w:val="24"/>
          <w:szCs w:val="24"/>
        </w:rPr>
        <w:t>As a nurse,</w:t>
      </w:r>
      <w:r w:rsidR="000C6DC6" w:rsidRPr="005E23D9">
        <w:rPr>
          <w:rFonts w:ascii="Times New Roman" w:hAnsi="Times New Roman" w:cs="Times New Roman"/>
          <w:sz w:val="24"/>
          <w:szCs w:val="24"/>
        </w:rPr>
        <w:t xml:space="preserve"> I </w:t>
      </w:r>
      <w:r w:rsidRPr="005E23D9">
        <w:rPr>
          <w:rFonts w:ascii="Times New Roman" w:hAnsi="Times New Roman" w:cs="Times New Roman"/>
          <w:sz w:val="24"/>
          <w:szCs w:val="24"/>
        </w:rPr>
        <w:t xml:space="preserve">can also achieve social justice by fostering </w:t>
      </w:r>
      <w:r w:rsidRPr="005E23D9">
        <w:rPr>
          <w:rFonts w:ascii="Times New Roman" w:hAnsi="Times New Roman" w:cs="Times New Roman"/>
          <w:sz w:val="24"/>
          <w:szCs w:val="24"/>
        </w:rPr>
        <w:t>healthy and po</w:t>
      </w:r>
      <w:r w:rsidR="009B7E11" w:rsidRPr="005E23D9">
        <w:rPr>
          <w:rFonts w:ascii="Times New Roman" w:hAnsi="Times New Roman" w:cs="Times New Roman"/>
          <w:sz w:val="24"/>
          <w:szCs w:val="24"/>
        </w:rPr>
        <w:t>sitive working en</w:t>
      </w:r>
      <w:r w:rsidR="000C6DC6" w:rsidRPr="005E23D9">
        <w:rPr>
          <w:rFonts w:ascii="Times New Roman" w:hAnsi="Times New Roman" w:cs="Times New Roman"/>
          <w:sz w:val="24"/>
          <w:szCs w:val="24"/>
        </w:rPr>
        <w:t>vironments, which will enable me</w:t>
      </w:r>
      <w:r w:rsidR="009B7E11" w:rsidRPr="005E23D9">
        <w:rPr>
          <w:rFonts w:ascii="Times New Roman" w:hAnsi="Times New Roman" w:cs="Times New Roman"/>
          <w:sz w:val="24"/>
          <w:szCs w:val="24"/>
        </w:rPr>
        <w:t xml:space="preserve"> to </w:t>
      </w:r>
      <w:r w:rsidRPr="005E23D9">
        <w:rPr>
          <w:rFonts w:ascii="Times New Roman" w:hAnsi="Times New Roman" w:cs="Times New Roman"/>
          <w:sz w:val="24"/>
          <w:szCs w:val="24"/>
        </w:rPr>
        <w:t>offer the best patient care. To achieve this, I must endeavor to act on my professional training and display ethical conduct when performing my duties and responsibilities. In conclusion, s</w:t>
      </w:r>
      <w:r w:rsidRPr="005E23D9">
        <w:rPr>
          <w:rFonts w:ascii="Times New Roman" w:hAnsi="Times New Roman" w:cs="Times New Roman"/>
          <w:sz w:val="24"/>
          <w:szCs w:val="24"/>
        </w:rPr>
        <w:t>ocial justice in the field of nursing takes many forms, but one important thing is to be involved in health policy and change, which is important in driving social justice and change in the field of nursing.</w:t>
      </w:r>
    </w:p>
    <w:p w:rsidR="00BD4AAF" w:rsidRPr="005E23D9" w:rsidRDefault="00B97FDE" w:rsidP="005E23D9">
      <w:pPr>
        <w:spacing w:after="0" w:line="480" w:lineRule="auto"/>
        <w:ind w:firstLine="720"/>
        <w:contextualSpacing/>
        <w:jc w:val="center"/>
        <w:rPr>
          <w:rFonts w:ascii="Times New Roman" w:hAnsi="Times New Roman" w:cs="Times New Roman"/>
          <w:b/>
          <w:sz w:val="24"/>
          <w:szCs w:val="24"/>
        </w:rPr>
      </w:pPr>
      <w:r w:rsidRPr="005E23D9">
        <w:rPr>
          <w:rFonts w:ascii="Times New Roman" w:hAnsi="Times New Roman" w:cs="Times New Roman"/>
          <w:b/>
          <w:sz w:val="24"/>
          <w:szCs w:val="24"/>
        </w:rPr>
        <w:t>Reference</w:t>
      </w:r>
      <w:r w:rsidR="005E23D9">
        <w:rPr>
          <w:rFonts w:ascii="Times New Roman" w:hAnsi="Times New Roman" w:cs="Times New Roman"/>
          <w:b/>
          <w:sz w:val="24"/>
          <w:szCs w:val="24"/>
        </w:rPr>
        <w:t>s</w:t>
      </w:r>
    </w:p>
    <w:p w:rsidR="00BD4AAF" w:rsidRPr="005E23D9" w:rsidRDefault="00B97FDE" w:rsidP="005E23D9">
      <w:pPr>
        <w:spacing w:after="0" w:line="480" w:lineRule="auto"/>
        <w:ind w:left="720" w:hanging="720"/>
        <w:contextualSpacing/>
        <w:rPr>
          <w:rFonts w:ascii="Times New Roman" w:hAnsi="Times New Roman" w:cs="Times New Roman"/>
          <w:sz w:val="24"/>
          <w:szCs w:val="24"/>
        </w:rPr>
      </w:pPr>
      <w:r w:rsidRPr="005E23D9">
        <w:rPr>
          <w:rFonts w:ascii="Times New Roman" w:hAnsi="Times New Roman" w:cs="Times New Roman"/>
          <w:sz w:val="24"/>
          <w:szCs w:val="24"/>
        </w:rPr>
        <w:t>Florell, M. C. (2020, September). Con</w:t>
      </w:r>
      <w:r w:rsidRPr="005E23D9">
        <w:rPr>
          <w:rFonts w:ascii="Times New Roman" w:hAnsi="Times New Roman" w:cs="Times New Roman"/>
          <w:sz w:val="24"/>
          <w:szCs w:val="24"/>
        </w:rPr>
        <w:t>cept analysis of nursing activism. In </w:t>
      </w:r>
      <w:r w:rsidRPr="005E23D9">
        <w:rPr>
          <w:rFonts w:ascii="Times New Roman" w:hAnsi="Times New Roman" w:cs="Times New Roman"/>
          <w:i/>
          <w:iCs/>
          <w:sz w:val="24"/>
          <w:szCs w:val="24"/>
        </w:rPr>
        <w:t>Nursing Forum</w:t>
      </w:r>
      <w:r w:rsidRPr="005E23D9">
        <w:rPr>
          <w:rFonts w:ascii="Times New Roman" w:hAnsi="Times New Roman" w:cs="Times New Roman"/>
          <w:sz w:val="24"/>
          <w:szCs w:val="24"/>
        </w:rPr>
        <w:t>.</w:t>
      </w:r>
    </w:p>
    <w:p w:rsidR="005E23D9" w:rsidRPr="005E23D9" w:rsidRDefault="00B97FDE" w:rsidP="005E23D9">
      <w:pPr>
        <w:spacing w:after="0" w:line="480" w:lineRule="auto"/>
        <w:ind w:left="720" w:hanging="720"/>
        <w:contextualSpacing/>
        <w:rPr>
          <w:rFonts w:ascii="Times New Roman" w:hAnsi="Times New Roman" w:cs="Times New Roman"/>
          <w:sz w:val="24"/>
          <w:szCs w:val="24"/>
        </w:rPr>
      </w:pPr>
      <w:r w:rsidRPr="005E23D9">
        <w:rPr>
          <w:rFonts w:ascii="Times New Roman" w:hAnsi="Times New Roman" w:cs="Times New Roman"/>
          <w:color w:val="222222"/>
          <w:sz w:val="24"/>
          <w:szCs w:val="24"/>
          <w:shd w:val="clear" w:color="auto" w:fill="FFFFFF"/>
        </w:rPr>
        <w:t>Habibzadeh, H., Jasemi, M., &amp; Hosseinzadegan, F. (2021). Social justice in health system; a neglected component of academic nursing education: a qualitative study. </w:t>
      </w:r>
      <w:r w:rsidRPr="005E23D9">
        <w:rPr>
          <w:rFonts w:ascii="Times New Roman" w:hAnsi="Times New Roman" w:cs="Times New Roman"/>
          <w:i/>
          <w:iCs/>
          <w:color w:val="222222"/>
          <w:sz w:val="24"/>
          <w:szCs w:val="24"/>
          <w:shd w:val="clear" w:color="auto" w:fill="FFFFFF"/>
        </w:rPr>
        <w:t>BMC Nursing</w:t>
      </w:r>
      <w:r w:rsidRPr="005E23D9">
        <w:rPr>
          <w:rFonts w:ascii="Times New Roman" w:hAnsi="Times New Roman" w:cs="Times New Roman"/>
          <w:color w:val="222222"/>
          <w:sz w:val="24"/>
          <w:szCs w:val="24"/>
          <w:shd w:val="clear" w:color="auto" w:fill="FFFFFF"/>
        </w:rPr>
        <w:t>, </w:t>
      </w:r>
      <w:r w:rsidRPr="005E23D9">
        <w:rPr>
          <w:rFonts w:ascii="Times New Roman" w:hAnsi="Times New Roman" w:cs="Times New Roman"/>
          <w:i/>
          <w:iCs/>
          <w:color w:val="222222"/>
          <w:sz w:val="24"/>
          <w:szCs w:val="24"/>
          <w:shd w:val="clear" w:color="auto" w:fill="FFFFFF"/>
        </w:rPr>
        <w:t>20</w:t>
      </w:r>
      <w:r w:rsidRPr="005E23D9">
        <w:rPr>
          <w:rFonts w:ascii="Times New Roman" w:hAnsi="Times New Roman" w:cs="Times New Roman"/>
          <w:color w:val="222222"/>
          <w:sz w:val="24"/>
          <w:szCs w:val="24"/>
          <w:shd w:val="clear" w:color="auto" w:fill="FFFFFF"/>
        </w:rPr>
        <w:t>(1), 1-9.</w:t>
      </w:r>
    </w:p>
    <w:p w:rsidR="00BD4AAF" w:rsidRPr="005E23D9" w:rsidRDefault="00BD4AAF" w:rsidP="005E23D9">
      <w:pPr>
        <w:spacing w:after="0" w:line="480" w:lineRule="auto"/>
        <w:contextualSpacing/>
        <w:rPr>
          <w:rFonts w:ascii="Times New Roman" w:hAnsi="Times New Roman" w:cs="Times New Roman"/>
          <w:sz w:val="24"/>
          <w:szCs w:val="24"/>
        </w:rPr>
      </w:pPr>
    </w:p>
    <w:sectPr w:rsidR="00BD4AAF" w:rsidRPr="005E23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FDE" w:rsidRDefault="00B97FDE">
      <w:pPr>
        <w:spacing w:after="0" w:line="240" w:lineRule="auto"/>
      </w:pPr>
      <w:r>
        <w:separator/>
      </w:r>
    </w:p>
  </w:endnote>
  <w:endnote w:type="continuationSeparator" w:id="0">
    <w:p w:rsidR="00B97FDE" w:rsidRDefault="00B97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FDE" w:rsidRDefault="00B97FDE">
      <w:pPr>
        <w:spacing w:after="0" w:line="240" w:lineRule="auto"/>
      </w:pPr>
      <w:r>
        <w:separator/>
      </w:r>
    </w:p>
  </w:footnote>
  <w:footnote w:type="continuationSeparator" w:id="0">
    <w:p w:rsidR="00B97FDE" w:rsidRDefault="00B97F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462851"/>
      <w:docPartObj>
        <w:docPartGallery w:val="Page Numbers (Top of Page)"/>
        <w:docPartUnique/>
      </w:docPartObj>
    </w:sdtPr>
    <w:sdtEndPr>
      <w:rPr>
        <w:noProof/>
      </w:rPr>
    </w:sdtEndPr>
    <w:sdtContent>
      <w:p w:rsidR="003331DB" w:rsidRDefault="00B97FDE">
        <w:pPr>
          <w:pStyle w:val="Header"/>
          <w:jc w:val="right"/>
        </w:pPr>
        <w:r>
          <w:fldChar w:fldCharType="begin"/>
        </w:r>
        <w:r>
          <w:instrText xml:space="preserve"> PAGE   \* MERGEFORMAT </w:instrText>
        </w:r>
        <w:r>
          <w:fldChar w:fldCharType="separate"/>
        </w:r>
        <w:r w:rsidR="00960B98">
          <w:rPr>
            <w:noProof/>
          </w:rPr>
          <w:t>1</w:t>
        </w:r>
        <w:r>
          <w:rPr>
            <w:noProof/>
          </w:rPr>
          <w:fldChar w:fldCharType="end"/>
        </w:r>
      </w:p>
    </w:sdtContent>
  </w:sdt>
  <w:p w:rsidR="003331DB" w:rsidRDefault="003331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F61"/>
    <w:rsid w:val="000C6DC6"/>
    <w:rsid w:val="003331DB"/>
    <w:rsid w:val="00442BC4"/>
    <w:rsid w:val="005E23D9"/>
    <w:rsid w:val="0062521A"/>
    <w:rsid w:val="00960B98"/>
    <w:rsid w:val="009B7E11"/>
    <w:rsid w:val="00A36AEB"/>
    <w:rsid w:val="00B052CE"/>
    <w:rsid w:val="00B6539C"/>
    <w:rsid w:val="00B97FDE"/>
    <w:rsid w:val="00BD4AAF"/>
    <w:rsid w:val="00C31305"/>
    <w:rsid w:val="00D80F61"/>
    <w:rsid w:val="00FD0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A6959-FFBD-4368-BE20-B27C717D4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1DB"/>
  </w:style>
  <w:style w:type="paragraph" w:styleId="Footer">
    <w:name w:val="footer"/>
    <w:basedOn w:val="Normal"/>
    <w:link w:val="FooterChar"/>
    <w:uiPriority w:val="99"/>
    <w:unhideWhenUsed/>
    <w:rsid w:val="00333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9</cp:revision>
  <dcterms:created xsi:type="dcterms:W3CDTF">2021-01-19T07:05:00Z</dcterms:created>
  <dcterms:modified xsi:type="dcterms:W3CDTF">2021-01-19T12:13:00Z</dcterms:modified>
</cp:coreProperties>
</file>